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F4" w:rsidRDefault="005C3FF4" w:rsidP="005C3FF4">
      <w:pPr>
        <w:jc w:val="center"/>
        <w:rPr>
          <w:rFonts w:ascii="Bookman Old Style" w:hAnsi="Bookman Old Style"/>
          <w:b/>
          <w:sz w:val="56"/>
          <w:szCs w:val="56"/>
        </w:rPr>
      </w:pPr>
      <w:r w:rsidRPr="005C3FF4">
        <w:rPr>
          <w:rFonts w:ascii="Bookman Old Style" w:hAnsi="Bookman Old Style"/>
          <w:b/>
          <w:noProof/>
          <w:sz w:val="56"/>
          <w:szCs w:val="56"/>
        </w:rPr>
        <w:drawing>
          <wp:inline distT="0" distB="0" distL="0" distR="0">
            <wp:extent cx="4419393" cy="1265274"/>
            <wp:effectExtent l="19050" t="0" r="207" b="0"/>
            <wp:docPr id="2" name="Picture 1" descr="C:\Documents and Settings\Administrator\Desktop\RetailGraph in SA\Reports Till now\163564_348962545215529_200757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RetailGraph in SA\Reports Till now\163564_348962545215529_200757915_n.jpg"/>
                    <pic:cNvPicPr>
                      <a:picLocks noChangeAspect="1" noChangeArrowheads="1"/>
                    </pic:cNvPicPr>
                  </pic:nvPicPr>
                  <pic:blipFill>
                    <a:blip r:embed="rId8"/>
                    <a:srcRect/>
                    <a:stretch>
                      <a:fillRect/>
                    </a:stretch>
                  </pic:blipFill>
                  <pic:spPr bwMode="auto">
                    <a:xfrm>
                      <a:off x="0" y="0"/>
                      <a:ext cx="4420047" cy="1265461"/>
                    </a:xfrm>
                    <a:prstGeom prst="rect">
                      <a:avLst/>
                    </a:prstGeom>
                    <a:noFill/>
                    <a:ln w="9525">
                      <a:noFill/>
                      <a:miter lim="800000"/>
                      <a:headEnd/>
                      <a:tailEnd/>
                    </a:ln>
                  </pic:spPr>
                </pic:pic>
              </a:graphicData>
            </a:graphic>
          </wp:inline>
        </w:drawing>
      </w:r>
    </w:p>
    <w:p w:rsidR="005C3FF4" w:rsidRPr="0083624C" w:rsidRDefault="005C3FF4" w:rsidP="005C3FF4">
      <w:pPr>
        <w:jc w:val="center"/>
        <w:rPr>
          <w:rFonts w:ascii="Bookman Old Style" w:hAnsi="Bookman Old Style"/>
          <w:b/>
          <w:sz w:val="56"/>
          <w:szCs w:val="56"/>
        </w:rPr>
      </w:pPr>
      <w:r w:rsidRPr="0083624C">
        <w:rPr>
          <w:rFonts w:ascii="Bookman Old Style" w:hAnsi="Bookman Old Style"/>
          <w:b/>
          <w:sz w:val="56"/>
          <w:szCs w:val="56"/>
        </w:rPr>
        <w:t xml:space="preserve">Training Day </w:t>
      </w:r>
      <w:r>
        <w:rPr>
          <w:rFonts w:ascii="Bookman Old Style" w:hAnsi="Bookman Old Style"/>
          <w:b/>
          <w:sz w:val="56"/>
          <w:szCs w:val="56"/>
        </w:rPr>
        <w:t>4</w:t>
      </w:r>
    </w:p>
    <w:p w:rsidR="005C3FF4" w:rsidRPr="005C3FF4" w:rsidRDefault="005C3FF4" w:rsidP="005C3FF4">
      <w:pPr>
        <w:jc w:val="center"/>
        <w:rPr>
          <w:rFonts w:ascii="Bookman Old Style" w:hAnsi="Bookman Old Style"/>
          <w:b/>
          <w:sz w:val="44"/>
          <w:szCs w:val="44"/>
          <w:u w:val="single"/>
        </w:rPr>
      </w:pPr>
      <w:r w:rsidRPr="005C3FF4">
        <w:rPr>
          <w:rFonts w:ascii="Bookman Old Style" w:hAnsi="Bookman Old Style"/>
          <w:b/>
          <w:sz w:val="44"/>
          <w:szCs w:val="44"/>
          <w:u w:val="single"/>
        </w:rPr>
        <w:t>REPORTS</w:t>
      </w:r>
    </w:p>
    <w:p w:rsidR="005C3FF4" w:rsidRPr="0083624C" w:rsidRDefault="005C3FF4" w:rsidP="005C3FF4">
      <w:pPr>
        <w:pStyle w:val="TOCHeading"/>
        <w:jc w:val="center"/>
        <w:rPr>
          <w:rFonts w:ascii="Bookman Old Style" w:hAnsi="Bookman Old Style"/>
          <w:color w:val="000000" w:themeColor="text1"/>
          <w:u w:val="single"/>
        </w:rPr>
      </w:pPr>
      <w:r>
        <w:rPr>
          <w:rFonts w:ascii="Bookman Old Style" w:hAnsi="Bookman Old Style"/>
          <w:color w:val="000000" w:themeColor="text1"/>
          <w:u w:val="single"/>
        </w:rPr>
        <w:t>IN</w:t>
      </w:r>
      <w:r w:rsidRPr="0083624C">
        <w:rPr>
          <w:rFonts w:ascii="Bookman Old Style" w:hAnsi="Bookman Old Style"/>
          <w:color w:val="000000" w:themeColor="text1"/>
          <w:u w:val="single"/>
        </w:rPr>
        <w:t>DEX</w:t>
      </w:r>
    </w:p>
    <w:sdt>
      <w:sdtPr>
        <w:rPr>
          <w:rFonts w:asciiTheme="minorHAnsi" w:eastAsiaTheme="minorEastAsia" w:hAnsiTheme="minorHAnsi" w:cstheme="minorBidi"/>
          <w:b w:val="0"/>
          <w:bCs w:val="0"/>
          <w:color w:val="auto"/>
          <w:sz w:val="22"/>
          <w:szCs w:val="22"/>
        </w:rPr>
        <w:id w:val="19045516"/>
        <w:docPartObj>
          <w:docPartGallery w:val="Table of Contents"/>
          <w:docPartUnique/>
        </w:docPartObj>
      </w:sdtPr>
      <w:sdtContent>
        <w:p w:rsidR="005C3FF4" w:rsidRPr="005A4524" w:rsidRDefault="005C3FF4">
          <w:pPr>
            <w:pStyle w:val="TOCHeading"/>
            <w:rPr>
              <w:rFonts w:ascii="Bookman Old Style" w:hAnsi="Bookman Old Style"/>
              <w:b w:val="0"/>
            </w:rPr>
          </w:pPr>
        </w:p>
        <w:p w:rsidR="00124373" w:rsidRPr="00531196" w:rsidRDefault="000D6BE3" w:rsidP="00124373">
          <w:pPr>
            <w:pStyle w:val="TOC1"/>
            <w:tabs>
              <w:tab w:val="left" w:pos="440"/>
              <w:tab w:val="right" w:leader="underscore" w:pos="9350"/>
            </w:tabs>
            <w:rPr>
              <w:rFonts w:ascii="Bookman Old Style" w:hAnsi="Bookman Old Style"/>
              <w:b w:val="0"/>
              <w:sz w:val="28"/>
              <w:szCs w:val="28"/>
            </w:rPr>
          </w:pPr>
          <w:r w:rsidRPr="00124373">
            <w:rPr>
              <w:rFonts w:ascii="Bookman Old Style" w:hAnsi="Bookman Old Style"/>
              <w:b w:val="0"/>
              <w:bCs w:val="0"/>
              <w:caps w:val="0"/>
              <w:sz w:val="28"/>
              <w:szCs w:val="28"/>
            </w:rPr>
            <w:fldChar w:fldCharType="begin"/>
          </w:r>
          <w:r w:rsidR="005C3FF4" w:rsidRPr="00124373">
            <w:rPr>
              <w:rFonts w:ascii="Bookman Old Style" w:hAnsi="Bookman Old Style"/>
              <w:b w:val="0"/>
              <w:bCs w:val="0"/>
              <w:caps w:val="0"/>
              <w:sz w:val="28"/>
              <w:szCs w:val="28"/>
            </w:rPr>
            <w:instrText xml:space="preserve"> TOC \o "1-3" \h \z \u </w:instrText>
          </w:r>
          <w:r w:rsidRPr="00124373">
            <w:rPr>
              <w:rFonts w:ascii="Bookman Old Style" w:hAnsi="Bookman Old Style"/>
              <w:b w:val="0"/>
              <w:bCs w:val="0"/>
              <w:caps w:val="0"/>
              <w:sz w:val="28"/>
              <w:szCs w:val="28"/>
            </w:rPr>
            <w:fldChar w:fldCharType="separate"/>
          </w:r>
          <w:hyperlink w:anchor="_Toc390248650" w:history="1">
            <w:r w:rsidR="00124373" w:rsidRPr="00531196">
              <w:rPr>
                <w:rFonts w:ascii="Bookman Old Style" w:hAnsi="Bookman Old Style"/>
                <w:b w:val="0"/>
                <w:sz w:val="28"/>
                <w:szCs w:val="28"/>
              </w:rPr>
              <w:t>1.</w:t>
            </w:r>
            <w:r w:rsidR="00124373" w:rsidRPr="00531196">
              <w:rPr>
                <w:rFonts w:ascii="Bookman Old Style" w:hAnsi="Bookman Old Style"/>
                <w:b w:val="0"/>
                <w:sz w:val="28"/>
                <w:szCs w:val="28"/>
              </w:rPr>
              <w:tab/>
              <w:t>Ledger Accounts</w:t>
            </w:r>
            <w:r w:rsidR="00124373" w:rsidRPr="00531196">
              <w:rPr>
                <w:rFonts w:ascii="Bookman Old Style" w:hAnsi="Bookman Old Style"/>
                <w:b w:val="0"/>
                <w:webHidden/>
                <w:sz w:val="28"/>
                <w:szCs w:val="28"/>
              </w:rPr>
              <w:tab/>
            </w:r>
            <w:r w:rsidR="00124373" w:rsidRPr="00531196">
              <w:rPr>
                <w:rFonts w:ascii="Bookman Old Style" w:hAnsi="Bookman Old Style"/>
                <w:b w:val="0"/>
                <w:webHidden/>
                <w:sz w:val="28"/>
                <w:szCs w:val="28"/>
              </w:rPr>
              <w:fldChar w:fldCharType="begin"/>
            </w:r>
            <w:r w:rsidR="00124373" w:rsidRPr="00531196">
              <w:rPr>
                <w:rFonts w:ascii="Bookman Old Style" w:hAnsi="Bookman Old Style"/>
                <w:b w:val="0"/>
                <w:webHidden/>
                <w:sz w:val="28"/>
                <w:szCs w:val="28"/>
              </w:rPr>
              <w:instrText xml:space="preserve"> PAGEREF _Toc390248650 \h </w:instrText>
            </w:r>
            <w:r w:rsidR="00124373" w:rsidRPr="00531196">
              <w:rPr>
                <w:rFonts w:ascii="Bookman Old Style" w:hAnsi="Bookman Old Style"/>
                <w:b w:val="0"/>
                <w:webHidden/>
                <w:sz w:val="28"/>
                <w:szCs w:val="28"/>
              </w:rPr>
            </w:r>
            <w:r w:rsidR="00124373" w:rsidRPr="00531196">
              <w:rPr>
                <w:rFonts w:ascii="Bookman Old Style" w:hAnsi="Bookman Old Style"/>
                <w:b w:val="0"/>
                <w:webHidden/>
                <w:sz w:val="28"/>
                <w:szCs w:val="28"/>
              </w:rPr>
              <w:fldChar w:fldCharType="separate"/>
            </w:r>
            <w:r w:rsidR="00124373" w:rsidRPr="00531196">
              <w:rPr>
                <w:rFonts w:ascii="Bookman Old Style" w:hAnsi="Bookman Old Style"/>
                <w:b w:val="0"/>
                <w:webHidden/>
                <w:sz w:val="28"/>
                <w:szCs w:val="28"/>
              </w:rPr>
              <w:t>2</w:t>
            </w:r>
            <w:r w:rsidR="00124373"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1" w:history="1">
            <w:r w:rsidRPr="00531196">
              <w:rPr>
                <w:rFonts w:ascii="Bookman Old Style" w:hAnsi="Bookman Old Style"/>
                <w:b w:val="0"/>
                <w:sz w:val="28"/>
                <w:szCs w:val="28"/>
              </w:rPr>
              <w:t>2.</w:t>
            </w:r>
            <w:r w:rsidRPr="00531196">
              <w:rPr>
                <w:rFonts w:ascii="Bookman Old Style" w:hAnsi="Bookman Old Style"/>
                <w:b w:val="0"/>
                <w:sz w:val="28"/>
                <w:szCs w:val="28"/>
              </w:rPr>
              <w:tab/>
              <w:t>Sales reports</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_Toc390248651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3</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2" w:history="1">
            <w:r w:rsidRPr="00531196">
              <w:rPr>
                <w:rFonts w:ascii="Bookman Old Style" w:hAnsi="Bookman Old Style"/>
                <w:b w:val="0"/>
                <w:sz w:val="28"/>
                <w:szCs w:val="28"/>
              </w:rPr>
              <w:t>3.</w:t>
            </w:r>
            <w:r w:rsidRPr="00531196">
              <w:rPr>
                <w:rFonts w:ascii="Bookman Old Style" w:hAnsi="Bookman Old Style"/>
                <w:b w:val="0"/>
                <w:sz w:val="28"/>
                <w:szCs w:val="28"/>
              </w:rPr>
              <w:tab/>
              <w:t>Purchase Reports</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_Toc390248652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4</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3" w:history="1">
            <w:r w:rsidRPr="00531196">
              <w:rPr>
                <w:rFonts w:ascii="Bookman Old Style" w:hAnsi="Bookman Old Style"/>
                <w:b w:val="0"/>
                <w:sz w:val="28"/>
                <w:szCs w:val="28"/>
              </w:rPr>
              <w:t>4.</w:t>
            </w:r>
            <w:r w:rsidRPr="00531196">
              <w:rPr>
                <w:rFonts w:ascii="Bookman Old Style" w:hAnsi="Bookman Old Style"/>
                <w:b w:val="0"/>
                <w:sz w:val="28"/>
                <w:szCs w:val="28"/>
              </w:rPr>
              <w:tab/>
              <w:t>Inventory Reports</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_Toc390248653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5</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4" w:history="1">
            <w:r w:rsidRPr="00531196">
              <w:rPr>
                <w:rFonts w:ascii="Bookman Old Style" w:hAnsi="Bookman Old Style"/>
                <w:b w:val="0"/>
                <w:sz w:val="28"/>
                <w:szCs w:val="28"/>
              </w:rPr>
              <w:t>5.</w:t>
            </w:r>
            <w:r w:rsidRPr="00531196">
              <w:rPr>
                <w:rFonts w:ascii="Bookman Old Style" w:hAnsi="Bookman Old Style"/>
                <w:b w:val="0"/>
                <w:sz w:val="28"/>
                <w:szCs w:val="28"/>
              </w:rPr>
              <w:tab/>
              <w:t>Product Query</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_Toc390248654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6</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5" w:history="1">
            <w:r w:rsidRPr="00531196">
              <w:rPr>
                <w:rFonts w:ascii="Bookman Old Style" w:hAnsi="Bookman Old Style"/>
                <w:b w:val="0"/>
                <w:sz w:val="28"/>
                <w:szCs w:val="28"/>
              </w:rPr>
              <w:t>6.</w:t>
            </w:r>
            <w:r w:rsidRPr="00531196">
              <w:rPr>
                <w:rFonts w:ascii="Bookman Old Style" w:hAnsi="Bookman Old Style"/>
                <w:b w:val="0"/>
                <w:sz w:val="28"/>
                <w:szCs w:val="28"/>
              </w:rPr>
              <w:tab/>
              <w:t>Customer Query</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_Toc390248655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7</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6" w:history="1">
            <w:r w:rsidRPr="00531196">
              <w:rPr>
                <w:rFonts w:ascii="Bookman Old Style" w:hAnsi="Bookman Old Style"/>
                <w:b w:val="0"/>
                <w:sz w:val="28"/>
                <w:szCs w:val="28"/>
              </w:rPr>
              <w:t>7.</w:t>
            </w:r>
            <w:r w:rsidRPr="00531196">
              <w:rPr>
                <w:rFonts w:ascii="Bookman Old Style" w:hAnsi="Bookman Old Style"/>
                <w:b w:val="0"/>
                <w:sz w:val="28"/>
                <w:szCs w:val="28"/>
              </w:rPr>
              <w:tab/>
              <w:t>Vendor Query</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_Toc390248656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8</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7" w:history="1">
            <w:r w:rsidRPr="00531196">
              <w:rPr>
                <w:rFonts w:ascii="Bookman Old Style" w:hAnsi="Bookman Old Style"/>
                <w:b w:val="0"/>
                <w:sz w:val="28"/>
                <w:szCs w:val="28"/>
              </w:rPr>
              <w:t>8.</w:t>
            </w:r>
            <w:r w:rsidRPr="00531196">
              <w:rPr>
                <w:rFonts w:ascii="Bookman Old Style" w:hAnsi="Bookman Old Style"/>
                <w:b w:val="0"/>
                <w:sz w:val="28"/>
                <w:szCs w:val="28"/>
              </w:rPr>
              <w:tab/>
              <w:t>Rate &amp; Stock Query</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_Toc390248657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9</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8" w:history="1">
            <w:r w:rsidRPr="00531196">
              <w:rPr>
                <w:rFonts w:ascii="Bookman Old Style" w:hAnsi="Bookman Old Style"/>
                <w:b w:val="0"/>
                <w:sz w:val="28"/>
                <w:szCs w:val="28"/>
              </w:rPr>
              <w:t>9.</w:t>
            </w:r>
            <w:r w:rsidRPr="00531196">
              <w:rPr>
                <w:rFonts w:ascii="Bookman Old Style" w:hAnsi="Bookman Old Style"/>
                <w:b w:val="0"/>
                <w:sz w:val="28"/>
                <w:szCs w:val="28"/>
              </w:rPr>
              <w:tab/>
              <w:t>Stock Query</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_Toc390248658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10</w:t>
            </w:r>
            <w:r w:rsidRPr="00531196">
              <w:rPr>
                <w:rFonts w:ascii="Bookman Old Style" w:hAnsi="Bookman Old Style"/>
                <w:b w:val="0"/>
                <w:webHidden/>
                <w:sz w:val="28"/>
                <w:szCs w:val="28"/>
              </w:rPr>
              <w:fldChar w:fldCharType="end"/>
            </w:r>
          </w:hyperlink>
        </w:p>
        <w:p w:rsidR="00124373" w:rsidRPr="00531196" w:rsidRDefault="00124373" w:rsidP="00124373">
          <w:pPr>
            <w:pStyle w:val="TOC1"/>
            <w:tabs>
              <w:tab w:val="left" w:pos="440"/>
              <w:tab w:val="right" w:leader="underscore" w:pos="9350"/>
            </w:tabs>
            <w:rPr>
              <w:rFonts w:ascii="Bookman Old Style" w:hAnsi="Bookman Old Style"/>
              <w:b w:val="0"/>
              <w:sz w:val="28"/>
              <w:szCs w:val="28"/>
            </w:rPr>
          </w:pPr>
          <w:hyperlink w:anchor="_Toc390248659" w:history="1">
            <w:r w:rsidRPr="00531196">
              <w:rPr>
                <w:rFonts w:ascii="Bookman Old Style" w:hAnsi="Bookman Old Style"/>
                <w:b w:val="0"/>
                <w:sz w:val="28"/>
                <w:szCs w:val="28"/>
              </w:rPr>
              <w:t>10.MIS View</w:t>
            </w:r>
            <w:r w:rsidRPr="00531196">
              <w:rPr>
                <w:rFonts w:ascii="Bookman Old Style" w:hAnsi="Bookman Old Style"/>
                <w:b w:val="0"/>
                <w:webHidden/>
                <w:sz w:val="28"/>
                <w:szCs w:val="28"/>
              </w:rPr>
              <w:tab/>
            </w:r>
            <w:r w:rsidRPr="00531196">
              <w:rPr>
                <w:rFonts w:ascii="Bookman Old Style" w:hAnsi="Bookman Old Style"/>
                <w:b w:val="0"/>
                <w:webHidden/>
                <w:sz w:val="28"/>
                <w:szCs w:val="28"/>
              </w:rPr>
              <w:fldChar w:fldCharType="begin"/>
            </w:r>
            <w:r w:rsidRPr="00531196">
              <w:rPr>
                <w:rFonts w:ascii="Bookman Old Style" w:hAnsi="Bookman Old Style"/>
                <w:b w:val="0"/>
                <w:webHidden/>
                <w:sz w:val="28"/>
                <w:szCs w:val="28"/>
              </w:rPr>
              <w:instrText xml:space="preserve"> PAGEREF _Toc390248659 \h </w:instrText>
            </w:r>
            <w:r w:rsidRPr="00531196">
              <w:rPr>
                <w:rFonts w:ascii="Bookman Old Style" w:hAnsi="Bookman Old Style"/>
                <w:b w:val="0"/>
                <w:webHidden/>
                <w:sz w:val="28"/>
                <w:szCs w:val="28"/>
              </w:rPr>
            </w:r>
            <w:r w:rsidRPr="00531196">
              <w:rPr>
                <w:rFonts w:ascii="Bookman Old Style" w:hAnsi="Bookman Old Style"/>
                <w:b w:val="0"/>
                <w:webHidden/>
                <w:sz w:val="28"/>
                <w:szCs w:val="28"/>
              </w:rPr>
              <w:fldChar w:fldCharType="separate"/>
            </w:r>
            <w:r w:rsidRPr="00531196">
              <w:rPr>
                <w:rFonts w:ascii="Bookman Old Style" w:hAnsi="Bookman Old Style"/>
                <w:b w:val="0"/>
                <w:webHidden/>
                <w:sz w:val="28"/>
                <w:szCs w:val="28"/>
              </w:rPr>
              <w:t>11</w:t>
            </w:r>
            <w:r w:rsidRPr="00531196">
              <w:rPr>
                <w:rFonts w:ascii="Bookman Old Style" w:hAnsi="Bookman Old Style"/>
                <w:b w:val="0"/>
                <w:webHidden/>
                <w:sz w:val="28"/>
                <w:szCs w:val="28"/>
              </w:rPr>
              <w:fldChar w:fldCharType="end"/>
            </w:r>
          </w:hyperlink>
        </w:p>
        <w:p w:rsidR="005C3FF4" w:rsidRDefault="000D6BE3">
          <w:r w:rsidRPr="00124373">
            <w:rPr>
              <w:rFonts w:ascii="Bookman Old Style" w:hAnsi="Bookman Old Style"/>
              <w:bCs/>
              <w:caps/>
              <w:sz w:val="28"/>
              <w:szCs w:val="28"/>
            </w:rPr>
            <w:fldChar w:fldCharType="end"/>
          </w:r>
        </w:p>
      </w:sdtContent>
    </w:sdt>
    <w:p w:rsidR="00EE28BB" w:rsidRPr="005C3FF4" w:rsidRDefault="00EE28BB" w:rsidP="00EE28BB">
      <w:pPr>
        <w:shd w:val="clear" w:color="auto" w:fill="FFFFFF"/>
        <w:spacing w:after="0" w:line="240" w:lineRule="auto"/>
        <w:ind w:left="360" w:right="-24"/>
        <w:rPr>
          <w:rFonts w:ascii="Bookman Old Style" w:eastAsia="Times New Roman" w:hAnsi="Bookman Old Style" w:cs="Times New Roman"/>
          <w:color w:val="1A0036"/>
          <w:sz w:val="28"/>
          <w:szCs w:val="28"/>
        </w:rPr>
      </w:pPr>
    </w:p>
    <w:p w:rsidR="00EE28BB" w:rsidRPr="005C3FF4" w:rsidRDefault="00EE28BB" w:rsidP="00EE28BB">
      <w:pPr>
        <w:shd w:val="clear" w:color="auto" w:fill="FFFFFF"/>
        <w:spacing w:after="0" w:line="240" w:lineRule="auto"/>
        <w:ind w:left="360" w:right="-24"/>
        <w:rPr>
          <w:rFonts w:ascii="Bookman Old Style" w:eastAsia="Times New Roman" w:hAnsi="Bookman Old Style" w:cs="Times New Roman"/>
          <w:color w:val="1A0036"/>
          <w:sz w:val="28"/>
          <w:szCs w:val="28"/>
        </w:rPr>
      </w:pPr>
    </w:p>
    <w:p w:rsidR="00B354D1" w:rsidRPr="005C3FF4" w:rsidRDefault="00B354D1" w:rsidP="00B354D1">
      <w:pPr>
        <w:pStyle w:val="ListParagraph"/>
        <w:shd w:val="clear" w:color="auto" w:fill="FFFFFF"/>
        <w:spacing w:after="0" w:line="240" w:lineRule="auto"/>
        <w:ind w:right="-24"/>
        <w:rPr>
          <w:rFonts w:ascii="Bookman Old Style" w:eastAsia="Times New Roman" w:hAnsi="Bookman Old Style" w:cs="Times New Roman"/>
          <w:color w:val="1A0036"/>
          <w:sz w:val="28"/>
          <w:szCs w:val="28"/>
          <w:u w:val="single"/>
        </w:rPr>
      </w:pPr>
    </w:p>
    <w:p w:rsidR="00B354D1" w:rsidRPr="005C3FF4" w:rsidRDefault="00B354D1" w:rsidP="00B354D1">
      <w:pPr>
        <w:pStyle w:val="NoSpacing"/>
        <w:shd w:val="clear" w:color="auto" w:fill="FFFFFF"/>
        <w:spacing w:before="0" w:beforeAutospacing="0" w:after="0" w:afterAutospacing="0"/>
        <w:ind w:right="27"/>
        <w:jc w:val="both"/>
        <w:rPr>
          <w:rFonts w:ascii="Bookman Old Style" w:hAnsi="Bookman Old Style"/>
          <w:color w:val="4F4F4F"/>
        </w:rPr>
      </w:pPr>
    </w:p>
    <w:p w:rsidR="00EE28BB" w:rsidRPr="005C3FF4" w:rsidRDefault="00EE28BB" w:rsidP="00B354D1">
      <w:pPr>
        <w:pStyle w:val="NoSpacing"/>
        <w:shd w:val="clear" w:color="auto" w:fill="FFFFFF"/>
        <w:spacing w:before="0" w:beforeAutospacing="0" w:after="0" w:afterAutospacing="0"/>
        <w:ind w:right="27"/>
        <w:jc w:val="both"/>
        <w:rPr>
          <w:rFonts w:ascii="Bookman Old Style" w:hAnsi="Bookman Old Style"/>
          <w:color w:val="4F4F4F"/>
        </w:rPr>
      </w:pPr>
    </w:p>
    <w:p w:rsidR="00EE28BB" w:rsidRPr="005C3FF4" w:rsidRDefault="00EE28BB" w:rsidP="00B354D1">
      <w:pPr>
        <w:pStyle w:val="NoSpacing"/>
        <w:shd w:val="clear" w:color="auto" w:fill="FFFFFF"/>
        <w:spacing w:before="0" w:beforeAutospacing="0" w:after="0" w:afterAutospacing="0"/>
        <w:ind w:right="27"/>
        <w:jc w:val="both"/>
        <w:rPr>
          <w:rFonts w:ascii="Bookman Old Style" w:hAnsi="Bookman Old Style"/>
          <w:color w:val="4F4F4F"/>
        </w:rPr>
      </w:pPr>
    </w:p>
    <w:p w:rsidR="005C3FF4" w:rsidRPr="005C3FF4" w:rsidRDefault="005C3FF4" w:rsidP="005C3FF4">
      <w:pPr>
        <w:pStyle w:val="NoSpacing"/>
        <w:shd w:val="clear" w:color="auto" w:fill="FFFFFF"/>
        <w:spacing w:before="0" w:beforeAutospacing="0" w:after="0" w:afterAutospacing="0"/>
        <w:ind w:left="851" w:right="27"/>
        <w:jc w:val="both"/>
        <w:rPr>
          <w:rFonts w:ascii="Bookman Old Style" w:hAnsi="Bookman Old Style"/>
          <w:color w:val="1A0036"/>
        </w:rPr>
      </w:pPr>
      <w:r w:rsidRPr="005C3FF4">
        <w:rPr>
          <w:rFonts w:ascii="Bookman Old Style" w:hAnsi="Bookman Old Style"/>
          <w:color w:val="1A0036"/>
        </w:rPr>
        <w:t>In previous session we learned about receipts, payments, PDC handling, managing outstanding &amp; accounts entries. You should now start receipts &amp; payments and manage outstanding of customers &amp; suppliers. This training session is dedicated to accounts reports &amp; queries, VAT forms and various MIS reports related with sales, purchase, inventory &amp; profit analysis</w:t>
      </w:r>
    </w:p>
    <w:p w:rsidR="005C3FF4" w:rsidRPr="005C3FF4" w:rsidRDefault="005C3FF4" w:rsidP="005C3FF4">
      <w:pPr>
        <w:pStyle w:val="NoSpacing"/>
        <w:shd w:val="clear" w:color="auto" w:fill="FFFFFF"/>
        <w:spacing w:before="0" w:beforeAutospacing="0" w:after="0" w:afterAutospacing="0"/>
        <w:ind w:left="851" w:right="27"/>
        <w:jc w:val="both"/>
        <w:rPr>
          <w:rFonts w:ascii="Bookman Old Style" w:hAnsi="Bookman Old Style"/>
          <w:color w:val="4F4F4F"/>
        </w:rPr>
      </w:pPr>
    </w:p>
    <w:p w:rsidR="00EE28BB" w:rsidRPr="00531196" w:rsidRDefault="005C3FF4" w:rsidP="00531196">
      <w:pPr>
        <w:pStyle w:val="NoSpacing"/>
        <w:shd w:val="clear" w:color="auto" w:fill="FFFFFF"/>
        <w:spacing w:before="0" w:beforeAutospacing="0" w:after="0" w:afterAutospacing="0"/>
        <w:ind w:left="851" w:right="27"/>
        <w:jc w:val="both"/>
        <w:rPr>
          <w:rFonts w:ascii="Bookman Old Style" w:hAnsi="Bookman Old Style"/>
          <w:color w:val="1A0036"/>
        </w:rPr>
      </w:pPr>
      <w:r w:rsidRPr="005C3FF4">
        <w:rPr>
          <w:rFonts w:ascii="Bookman Old Style" w:hAnsi="Bookman Old Style"/>
          <w:b/>
          <w:bCs/>
          <w:color w:val="1A0036"/>
        </w:rPr>
        <w:t>RetailGraph</w:t>
      </w:r>
      <w:r w:rsidRPr="005C3FF4">
        <w:rPr>
          <w:rStyle w:val="apple-converted-space"/>
          <w:rFonts w:ascii="Bookman Old Style" w:hAnsi="Bookman Old Style"/>
          <w:color w:val="1A0036"/>
        </w:rPr>
        <w:t> </w:t>
      </w:r>
      <w:r w:rsidRPr="005C3FF4">
        <w:rPr>
          <w:rFonts w:ascii="Bookman Old Style" w:hAnsi="Bookman Old Style"/>
          <w:color w:val="1A0036"/>
        </w:rPr>
        <w:t>is integrated with financial accounting upto Balance Sheet.</w:t>
      </w:r>
      <w:r w:rsidRPr="005C3FF4">
        <w:rPr>
          <w:rStyle w:val="apple-converted-space"/>
          <w:rFonts w:ascii="Bookman Old Style" w:hAnsi="Bookman Old Style"/>
          <w:color w:val="1A0036"/>
        </w:rPr>
        <w:t> </w:t>
      </w:r>
      <w:r w:rsidRPr="005C3FF4">
        <w:rPr>
          <w:rFonts w:ascii="Bookman Old Style" w:hAnsi="Bookman Old Style"/>
          <w:b/>
          <w:bCs/>
          <w:color w:val="1A0036"/>
        </w:rPr>
        <w:t>RetailGraph</w:t>
      </w:r>
      <w:r w:rsidRPr="005C3FF4">
        <w:rPr>
          <w:rFonts w:ascii="Bookman Old Style" w:hAnsi="Bookman Old Style"/>
          <w:color w:val="1A0036"/>
        </w:rPr>
        <w:t>provides you the option to get branch (location) wise trial balance, profit &amp; loss account, trading account &amp; balance sheet so that you can evaluate the position of every branch separately.</w:t>
      </w:r>
    </w:p>
    <w:p w:rsidR="00B354D1" w:rsidRPr="005C3FF4" w:rsidRDefault="00B354D1" w:rsidP="005C3FF4">
      <w:pPr>
        <w:pStyle w:val="Heading1"/>
        <w:numPr>
          <w:ilvl w:val="0"/>
          <w:numId w:val="3"/>
        </w:numPr>
        <w:rPr>
          <w:rFonts w:ascii="Bookman Old Style" w:hAnsi="Bookman Old Style"/>
          <w:color w:val="000000" w:themeColor="text1"/>
        </w:rPr>
      </w:pPr>
      <w:bookmarkStart w:id="0" w:name="_Toc390248650"/>
      <w:r w:rsidRPr="005C3FF4">
        <w:rPr>
          <w:rFonts w:ascii="Bookman Old Style" w:hAnsi="Bookman Old Style"/>
          <w:color w:val="000000" w:themeColor="text1"/>
        </w:rPr>
        <w:t>Ledger Accounts</w:t>
      </w:r>
      <w:bookmarkEnd w:id="0"/>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1A0036"/>
        </w:rPr>
      </w:pPr>
      <w:r w:rsidRPr="005C3FF4">
        <w:rPr>
          <w:rFonts w:ascii="Bookman Old Style" w:hAnsi="Bookman Old Style"/>
          <w:color w:val="1A0036"/>
        </w:rPr>
        <w:t>It displays all the entries of a ledger. User has the option to see location and account wise ledgers</w:t>
      </w: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1A0036"/>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1A0036"/>
        </w:rPr>
      </w:pPr>
      <w:r w:rsidRPr="005C3FF4">
        <w:rPr>
          <w:rFonts w:ascii="Bookman Old Style" w:hAnsi="Bookman Old Style"/>
          <w:noProof/>
        </w:rPr>
        <w:drawing>
          <wp:inline distT="0" distB="0" distL="0" distR="0">
            <wp:extent cx="5943600" cy="4123113"/>
            <wp:effectExtent l="19050" t="0" r="0" b="0"/>
            <wp:docPr id="97" name="Picture 97" descr="http://www.retailgraph.com/RGHelp/ImagesExt/image55_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etailgraph.com/RGHelp/ImagesExt/image55_96.PNG"/>
                    <pic:cNvPicPr>
                      <a:picLocks noChangeAspect="1" noChangeArrowheads="1"/>
                    </pic:cNvPicPr>
                  </pic:nvPicPr>
                  <pic:blipFill>
                    <a:blip r:embed="rId9"/>
                    <a:srcRect/>
                    <a:stretch>
                      <a:fillRect/>
                    </a:stretch>
                  </pic:blipFill>
                  <pic:spPr bwMode="auto">
                    <a:xfrm>
                      <a:off x="0" y="0"/>
                      <a:ext cx="5943600" cy="4123113"/>
                    </a:xfrm>
                    <a:prstGeom prst="rect">
                      <a:avLst/>
                    </a:prstGeom>
                    <a:noFill/>
                    <a:ln w="9525">
                      <a:noFill/>
                      <a:miter lim="800000"/>
                      <a:headEnd/>
                      <a:tailEnd/>
                    </a:ln>
                  </pic:spPr>
                </pic:pic>
              </a:graphicData>
            </a:graphic>
          </wp:inline>
        </w:drawing>
      </w:r>
    </w:p>
    <w:p w:rsidR="005C3FF4" w:rsidRDefault="005C3FF4"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hd w:val="clear" w:color="auto" w:fill="FFFFFF"/>
        </w:rPr>
      </w:pPr>
    </w:p>
    <w:p w:rsidR="00EE28BB" w:rsidRPr="005C3FF4" w:rsidRDefault="00B354D1" w:rsidP="005C3FF4">
      <w:pPr>
        <w:pStyle w:val="NoSpacing"/>
        <w:shd w:val="clear" w:color="auto" w:fill="FFFFFF"/>
        <w:spacing w:before="0" w:beforeAutospacing="0" w:after="0" w:afterAutospacing="0"/>
        <w:ind w:left="720" w:right="27"/>
        <w:jc w:val="both"/>
        <w:rPr>
          <w:rFonts w:ascii="Bookman Old Style" w:hAnsi="Bookman Old Style"/>
          <w:color w:val="000000" w:themeColor="text1"/>
          <w:shd w:val="clear" w:color="auto" w:fill="FFFFFF"/>
        </w:rPr>
      </w:pPr>
      <w:r w:rsidRPr="005C3FF4">
        <w:rPr>
          <w:rFonts w:ascii="Bookman Old Style" w:hAnsi="Bookman Old Style"/>
          <w:color w:val="000000" w:themeColor="text1"/>
          <w:shd w:val="clear" w:color="auto" w:fill="FFFFFF"/>
        </w:rPr>
        <w:lastRenderedPageBreak/>
        <w:t>Apart from accounting reports, the user has also option of viewing different types of sales, purchase, inventory and analysis reports.</w:t>
      </w:r>
    </w:p>
    <w:p w:rsidR="00B354D1" w:rsidRPr="005C3FF4" w:rsidRDefault="00B354D1" w:rsidP="005C3FF4">
      <w:pPr>
        <w:pStyle w:val="Heading1"/>
        <w:numPr>
          <w:ilvl w:val="0"/>
          <w:numId w:val="3"/>
        </w:numPr>
        <w:rPr>
          <w:rFonts w:ascii="Bookman Old Style" w:hAnsi="Bookman Old Style"/>
          <w:color w:val="000000" w:themeColor="text1"/>
        </w:rPr>
      </w:pPr>
      <w:bookmarkStart w:id="1" w:name="_Toc390248651"/>
      <w:r w:rsidRPr="005C3FF4">
        <w:rPr>
          <w:rFonts w:ascii="Bookman Old Style" w:hAnsi="Bookman Old Style"/>
          <w:color w:val="000000" w:themeColor="text1"/>
        </w:rPr>
        <w:t>Sales reports</w:t>
      </w:r>
      <w:bookmarkEnd w:id="1"/>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4"/>
          <w:szCs w:val="24"/>
        </w:rPr>
      </w:pPr>
      <w:r w:rsidRPr="005C3FF4">
        <w:rPr>
          <w:rFonts w:ascii="Bookman Old Style" w:eastAsia="Times New Roman" w:hAnsi="Bookman Old Style" w:cs="Times New Roman"/>
          <w:color w:val="000000" w:themeColor="text1"/>
          <w:sz w:val="24"/>
          <w:szCs w:val="24"/>
        </w:rPr>
        <w:t>In the section of sales report, user has the option of viewing product wise, refer by wise and customer wise detailed sales reports.</w:t>
      </w: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r w:rsidRPr="005C3FF4">
        <w:rPr>
          <w:rFonts w:ascii="Bookman Old Style" w:hAnsi="Bookman Old Style"/>
          <w:noProof/>
        </w:rPr>
        <w:drawing>
          <wp:inline distT="0" distB="0" distL="0" distR="0">
            <wp:extent cx="6198654" cy="4276725"/>
            <wp:effectExtent l="19050" t="0" r="0" b="0"/>
            <wp:docPr id="100" name="Picture 100" descr="http://www.retailgraph.com/RGHelp/ImagesExt/image55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etailgraph.com/RGHelp/ImagesExt/image55_110.PNG"/>
                    <pic:cNvPicPr>
                      <a:picLocks noChangeAspect="1" noChangeArrowheads="1"/>
                    </pic:cNvPicPr>
                  </pic:nvPicPr>
                  <pic:blipFill>
                    <a:blip r:embed="rId10"/>
                    <a:srcRect/>
                    <a:stretch>
                      <a:fillRect/>
                    </a:stretch>
                  </pic:blipFill>
                  <pic:spPr bwMode="auto">
                    <a:xfrm>
                      <a:off x="0" y="0"/>
                      <a:ext cx="6198654" cy="4276725"/>
                    </a:xfrm>
                    <a:prstGeom prst="rect">
                      <a:avLst/>
                    </a:prstGeom>
                    <a:noFill/>
                    <a:ln w="9525">
                      <a:noFill/>
                      <a:miter lim="800000"/>
                      <a:headEnd/>
                      <a:tailEnd/>
                    </a:ln>
                  </pic:spPr>
                </pic:pic>
              </a:graphicData>
            </a:graphic>
          </wp:inline>
        </w:drawing>
      </w: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r w:rsidRPr="005C3FF4">
        <w:rPr>
          <w:rFonts w:ascii="Bookman Old Style" w:eastAsia="Times New Roman" w:hAnsi="Bookman Old Style" w:cs="Times New Roman"/>
          <w:color w:val="000000" w:themeColor="text1"/>
          <w:sz w:val="20"/>
          <w:szCs w:val="20"/>
        </w:rPr>
        <w:t> </w:t>
      </w: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5C3FF4">
      <w:pPr>
        <w:pStyle w:val="Heading1"/>
        <w:numPr>
          <w:ilvl w:val="0"/>
          <w:numId w:val="3"/>
        </w:numPr>
        <w:rPr>
          <w:rFonts w:ascii="Bookman Old Style" w:hAnsi="Bookman Old Style"/>
          <w:color w:val="000000" w:themeColor="text1"/>
        </w:rPr>
      </w:pPr>
      <w:bookmarkStart w:id="2" w:name="_Toc390248652"/>
      <w:r w:rsidRPr="005C3FF4">
        <w:rPr>
          <w:rFonts w:ascii="Bookman Old Style" w:hAnsi="Bookman Old Style"/>
          <w:color w:val="000000" w:themeColor="text1"/>
        </w:rPr>
        <w:lastRenderedPageBreak/>
        <w:t>Purchase Reports</w:t>
      </w:r>
      <w:bookmarkEnd w:id="2"/>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4"/>
          <w:szCs w:val="24"/>
        </w:rPr>
      </w:pPr>
      <w:r w:rsidRPr="005C3FF4">
        <w:rPr>
          <w:rFonts w:ascii="Bookman Old Style" w:eastAsia="Times New Roman" w:hAnsi="Bookman Old Style" w:cs="Times New Roman"/>
          <w:color w:val="000000" w:themeColor="text1"/>
          <w:sz w:val="24"/>
          <w:szCs w:val="24"/>
        </w:rPr>
        <w:t>In section of purchase report, user has the option of viewing product wise, refer by wise and vendor wise detailed purchase reports.</w:t>
      </w: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ind w:left="540"/>
        <w:rPr>
          <w:rFonts w:ascii="Bookman Old Style" w:eastAsia="Times New Roman" w:hAnsi="Bookman Old Style" w:cs="Times New Roman"/>
          <w:color w:val="000000" w:themeColor="text1"/>
          <w:sz w:val="20"/>
          <w:szCs w:val="20"/>
        </w:rPr>
      </w:pPr>
      <w:r w:rsidRPr="005C3FF4">
        <w:rPr>
          <w:rFonts w:ascii="Bookman Old Style" w:hAnsi="Bookman Old Style"/>
          <w:noProof/>
        </w:rPr>
        <w:drawing>
          <wp:inline distT="0" distB="0" distL="0" distR="0">
            <wp:extent cx="6209990" cy="4267200"/>
            <wp:effectExtent l="19050" t="0" r="310" b="0"/>
            <wp:docPr id="103" name="Picture 103" descr="http://www.retailgraph.com/RGHelp/ImagesExt/image55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retailgraph.com/RGHelp/ImagesExt/image55_113.PNG"/>
                    <pic:cNvPicPr>
                      <a:picLocks noChangeAspect="1" noChangeArrowheads="1"/>
                    </pic:cNvPicPr>
                  </pic:nvPicPr>
                  <pic:blipFill>
                    <a:blip r:embed="rId11"/>
                    <a:srcRect/>
                    <a:stretch>
                      <a:fillRect/>
                    </a:stretch>
                  </pic:blipFill>
                  <pic:spPr bwMode="auto">
                    <a:xfrm>
                      <a:off x="0" y="0"/>
                      <a:ext cx="6209990" cy="4267200"/>
                    </a:xfrm>
                    <a:prstGeom prst="rect">
                      <a:avLst/>
                    </a:prstGeom>
                    <a:noFill/>
                    <a:ln w="9525">
                      <a:noFill/>
                      <a:miter lim="800000"/>
                      <a:headEnd/>
                      <a:tailEnd/>
                    </a:ln>
                  </pic:spPr>
                </pic:pic>
              </a:graphicData>
            </a:graphic>
          </wp:inline>
        </w:drawing>
      </w:r>
    </w:p>
    <w:p w:rsidR="00B354D1" w:rsidRPr="005C3FF4" w:rsidRDefault="00B354D1" w:rsidP="00B354D1">
      <w:pPr>
        <w:shd w:val="clear" w:color="auto" w:fill="FFFFFF"/>
        <w:spacing w:after="0" w:line="240" w:lineRule="auto"/>
        <w:ind w:left="720"/>
        <w:rPr>
          <w:rFonts w:ascii="Bookman Old Style" w:eastAsia="Times New Roman" w:hAnsi="Bookman Old Style" w:cs="Times New Roman"/>
          <w:color w:val="000000" w:themeColor="text1"/>
          <w:sz w:val="20"/>
          <w:szCs w:val="20"/>
        </w:rPr>
      </w:pPr>
    </w:p>
    <w:p w:rsidR="00B354D1" w:rsidRPr="005C3FF4" w:rsidRDefault="00B354D1" w:rsidP="00B354D1">
      <w:pPr>
        <w:shd w:val="clear" w:color="auto" w:fill="FFFFFF"/>
        <w:spacing w:after="0" w:line="240" w:lineRule="auto"/>
        <w:rPr>
          <w:rFonts w:ascii="Bookman Old Style" w:eastAsia="Times New Roman" w:hAnsi="Bookman Old Style" w:cs="Times New Roman"/>
          <w:color w:val="000000" w:themeColor="text1"/>
          <w:sz w:val="20"/>
          <w:szCs w:val="20"/>
        </w:rPr>
      </w:pPr>
      <w:r w:rsidRPr="005C3FF4">
        <w:rPr>
          <w:rFonts w:ascii="Bookman Old Style" w:eastAsia="Times New Roman" w:hAnsi="Bookman Old Style" w:cs="Times New Roman"/>
          <w:color w:val="000000" w:themeColor="text1"/>
          <w:sz w:val="20"/>
          <w:szCs w:val="20"/>
        </w:rPr>
        <w:t> </w:t>
      </w: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5C3FF4">
      <w:pPr>
        <w:pStyle w:val="Heading1"/>
        <w:numPr>
          <w:ilvl w:val="0"/>
          <w:numId w:val="3"/>
        </w:numPr>
        <w:rPr>
          <w:rFonts w:ascii="Bookman Old Style" w:hAnsi="Bookman Old Style"/>
          <w:color w:val="000000" w:themeColor="text1"/>
        </w:rPr>
      </w:pPr>
      <w:bookmarkStart w:id="3" w:name="_Toc390248653"/>
      <w:r w:rsidRPr="005C3FF4">
        <w:rPr>
          <w:rFonts w:ascii="Bookman Old Style" w:hAnsi="Bookman Old Style"/>
          <w:color w:val="000000" w:themeColor="text1"/>
        </w:rPr>
        <w:lastRenderedPageBreak/>
        <w:t>Inventory Reports</w:t>
      </w:r>
      <w:bookmarkEnd w:id="3"/>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sz w:val="28"/>
          <w:szCs w:val="28"/>
        </w:rPr>
      </w:pPr>
    </w:p>
    <w:p w:rsidR="00B354D1" w:rsidRPr="005C3FF4" w:rsidRDefault="00B354D1" w:rsidP="005C3FF4">
      <w:pPr>
        <w:shd w:val="clear" w:color="auto" w:fill="FFFFFF"/>
        <w:spacing w:after="0" w:line="240" w:lineRule="auto"/>
        <w:ind w:left="720"/>
        <w:rPr>
          <w:rFonts w:ascii="Bookman Old Style" w:eastAsia="Times New Roman" w:hAnsi="Bookman Old Style" w:cs="Times New Roman"/>
          <w:color w:val="000000" w:themeColor="text1"/>
          <w:sz w:val="24"/>
          <w:szCs w:val="24"/>
        </w:rPr>
      </w:pPr>
      <w:r w:rsidRPr="005C3FF4">
        <w:rPr>
          <w:rFonts w:ascii="Bookman Old Style" w:eastAsia="Times New Roman" w:hAnsi="Bookman Old Style" w:cs="Times New Roman"/>
          <w:color w:val="000000" w:themeColor="text1"/>
          <w:sz w:val="24"/>
          <w:szCs w:val="24"/>
        </w:rPr>
        <w:t>In this section, User has the option to view stock reports by different product attributes.</w:t>
      </w:r>
    </w:p>
    <w:p w:rsidR="00B354D1" w:rsidRPr="005C3FF4" w:rsidRDefault="00B354D1" w:rsidP="00B354D1">
      <w:pPr>
        <w:shd w:val="clear" w:color="auto" w:fill="FFFFFF"/>
        <w:spacing w:after="0" w:line="240" w:lineRule="auto"/>
        <w:rPr>
          <w:rFonts w:ascii="Bookman Old Style" w:eastAsia="Times New Roman" w:hAnsi="Bookman Old Style" w:cs="Times New Roman"/>
          <w:color w:val="4F4F4F"/>
          <w:sz w:val="20"/>
          <w:szCs w:val="20"/>
        </w:rPr>
      </w:pPr>
    </w:p>
    <w:p w:rsidR="00B354D1" w:rsidRPr="005C3FF4" w:rsidRDefault="00B354D1" w:rsidP="00B354D1">
      <w:pPr>
        <w:shd w:val="clear" w:color="auto" w:fill="FFFFFF"/>
        <w:spacing w:after="0" w:line="240" w:lineRule="auto"/>
        <w:rPr>
          <w:rFonts w:ascii="Bookman Old Style" w:eastAsia="Times New Roman" w:hAnsi="Bookman Old Style" w:cs="Times New Roman"/>
          <w:color w:val="4F4F4F"/>
          <w:sz w:val="20"/>
          <w:szCs w:val="20"/>
        </w:rPr>
      </w:pPr>
    </w:p>
    <w:p w:rsidR="00B354D1" w:rsidRPr="005C3FF4" w:rsidRDefault="00B354D1" w:rsidP="00B354D1">
      <w:pPr>
        <w:shd w:val="clear" w:color="auto" w:fill="FFFFFF"/>
        <w:spacing w:after="0" w:line="240" w:lineRule="auto"/>
        <w:ind w:left="-270"/>
        <w:jc w:val="center"/>
        <w:rPr>
          <w:rFonts w:ascii="Bookman Old Style" w:eastAsia="Times New Roman" w:hAnsi="Bookman Old Style" w:cs="Times New Roman"/>
          <w:color w:val="4F4F4F"/>
          <w:sz w:val="20"/>
          <w:szCs w:val="20"/>
        </w:rPr>
      </w:pPr>
      <w:r w:rsidRPr="005C3FF4">
        <w:rPr>
          <w:rFonts w:ascii="Bookman Old Style" w:eastAsia="Times New Roman" w:hAnsi="Bookman Old Style" w:cs="Times New Roman"/>
          <w:noProof/>
          <w:color w:val="1A0036"/>
          <w:sz w:val="20"/>
          <w:szCs w:val="20"/>
        </w:rPr>
        <w:drawing>
          <wp:inline distT="0" distB="0" distL="0" distR="0">
            <wp:extent cx="6819900" cy="4724400"/>
            <wp:effectExtent l="19050" t="0" r="0" b="0"/>
            <wp:docPr id="106" name="Picture 106" descr="http://www.retailgraph.com/RGHelp/ImagesExt/image55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retailgraph.com/RGHelp/ImagesExt/image55_116.png"/>
                    <pic:cNvPicPr>
                      <a:picLocks noChangeAspect="1" noChangeArrowheads="1"/>
                    </pic:cNvPicPr>
                  </pic:nvPicPr>
                  <pic:blipFill>
                    <a:blip r:embed="rId12"/>
                    <a:srcRect/>
                    <a:stretch>
                      <a:fillRect/>
                    </a:stretch>
                  </pic:blipFill>
                  <pic:spPr bwMode="auto">
                    <a:xfrm>
                      <a:off x="0" y="0"/>
                      <a:ext cx="6819900" cy="4724400"/>
                    </a:xfrm>
                    <a:prstGeom prst="rect">
                      <a:avLst/>
                    </a:prstGeom>
                    <a:noFill/>
                    <a:ln w="9525">
                      <a:noFill/>
                      <a:miter lim="800000"/>
                      <a:headEnd/>
                      <a:tailEnd/>
                    </a:ln>
                  </pic:spPr>
                </pic:pic>
              </a:graphicData>
            </a:graphic>
          </wp:inline>
        </w:drawing>
      </w:r>
    </w:p>
    <w:p w:rsidR="00B354D1" w:rsidRPr="005C3FF4" w:rsidRDefault="00B354D1" w:rsidP="00B354D1">
      <w:pPr>
        <w:pStyle w:val="NoSpacing"/>
        <w:shd w:val="clear" w:color="auto" w:fill="FFFFFF"/>
        <w:spacing w:before="0" w:beforeAutospacing="0" w:after="0" w:afterAutospacing="0"/>
        <w:ind w:left="720" w:right="27"/>
        <w:jc w:val="both"/>
        <w:rPr>
          <w:rFonts w:ascii="Bookman Old Style" w:hAnsi="Bookman Old Style"/>
          <w:color w:val="000000" w:themeColor="text1"/>
        </w:rPr>
      </w:pPr>
    </w:p>
    <w:p w:rsidR="00B354D1" w:rsidRPr="005C3FF4"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B354D1" w:rsidRPr="005C3FF4"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B354D1" w:rsidRPr="005C3FF4"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B354D1"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792CED" w:rsidRPr="005C3FF4" w:rsidRDefault="00792CED"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792CED" w:rsidRDefault="00792CED"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792CED" w:rsidRPr="005C3FF4" w:rsidRDefault="00792CED"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792CED" w:rsidRDefault="00792CED" w:rsidP="00792CED">
      <w:pPr>
        <w:pStyle w:val="Heading1"/>
        <w:numPr>
          <w:ilvl w:val="0"/>
          <w:numId w:val="3"/>
        </w:numPr>
        <w:rPr>
          <w:rFonts w:ascii="Bookman Old Style" w:hAnsi="Bookman Old Style"/>
          <w:color w:val="000000" w:themeColor="text1"/>
        </w:rPr>
      </w:pPr>
      <w:bookmarkStart w:id="4" w:name="_Toc390248654"/>
      <w:r w:rsidRPr="00792CED">
        <w:rPr>
          <w:rFonts w:ascii="Bookman Old Style" w:hAnsi="Bookman Old Style"/>
          <w:color w:val="000000" w:themeColor="text1"/>
        </w:rPr>
        <w:lastRenderedPageBreak/>
        <w:t>Product Query</w:t>
      </w:r>
      <w:bookmarkEnd w:id="4"/>
    </w:p>
    <w:p w:rsidR="00792CED" w:rsidRDefault="00792CED" w:rsidP="00792CED"/>
    <w:p w:rsidR="00792CED" w:rsidRDefault="00792CED" w:rsidP="00792CED">
      <w:pPr>
        <w:pStyle w:val="ListParagraph"/>
        <w:ind w:left="360"/>
        <w:jc w:val="both"/>
        <w:rPr>
          <w:rFonts w:ascii="Bookman Old Style" w:eastAsia="Times New Roman" w:hAnsi="Bookman Old Style" w:cs="Times New Roman"/>
          <w:color w:val="000000" w:themeColor="text1"/>
          <w:sz w:val="24"/>
          <w:szCs w:val="24"/>
        </w:rPr>
      </w:pPr>
      <w:r w:rsidRPr="00792CED">
        <w:rPr>
          <w:rFonts w:ascii="Bookman Old Style" w:eastAsia="Times New Roman" w:hAnsi="Bookman Old Style" w:cs="Times New Roman"/>
          <w:color w:val="000000" w:themeColor="text1"/>
          <w:sz w:val="24"/>
          <w:szCs w:val="24"/>
        </w:rPr>
        <w:t>In Product query option we can have all the details of a product  on which date how much quantity of a product is in and out with lot wise and location wise details. Here we can get stock as on of a product in selected date range and current stock simultaneously. In product query report we have columns named “Issued(ALT+S)” and “Received(ALT+R)”.If we do double click on these columns then we get respective details of sales and purchase transactions. So product query is a very useful tool to have transaction history of a product.</w:t>
      </w:r>
    </w:p>
    <w:p w:rsidR="00792CED" w:rsidRDefault="00792CED" w:rsidP="00792CED">
      <w:pPr>
        <w:pStyle w:val="ListParagraph"/>
        <w:ind w:left="360" w:firstLine="360"/>
        <w:jc w:val="both"/>
        <w:rPr>
          <w:rFonts w:ascii="Bookman Old Style" w:eastAsia="Times New Roman" w:hAnsi="Bookman Old Style" w:cs="Times New Roman"/>
          <w:color w:val="000000" w:themeColor="text1"/>
          <w:sz w:val="24"/>
          <w:szCs w:val="24"/>
        </w:rPr>
      </w:pPr>
    </w:p>
    <w:p w:rsidR="00792CED" w:rsidRPr="00792CED" w:rsidRDefault="00792CED" w:rsidP="00792CED">
      <w:pPr>
        <w:pStyle w:val="ListParagraph"/>
        <w:ind w:left="360"/>
        <w:jc w:val="both"/>
        <w:rPr>
          <w:rFonts w:ascii="Bookman Old Style" w:eastAsia="Times New Roman" w:hAnsi="Bookman Old Style" w:cs="Times New Roman"/>
          <w:color w:val="000000" w:themeColor="text1"/>
          <w:sz w:val="24"/>
          <w:szCs w:val="24"/>
        </w:rPr>
      </w:pPr>
      <w:r w:rsidRPr="00792CED">
        <w:rPr>
          <w:rFonts w:ascii="Bookman Old Style" w:eastAsia="Times New Roman" w:hAnsi="Bookman Old Style" w:cs="Times New Roman"/>
          <w:noProof/>
          <w:color w:val="000000" w:themeColor="text1"/>
          <w:sz w:val="24"/>
          <w:szCs w:val="24"/>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92CED" w:rsidRDefault="00792CED" w:rsidP="00792CED">
      <w:pPr>
        <w:ind w:left="360" w:firstLine="360"/>
      </w:pPr>
    </w:p>
    <w:p w:rsidR="00792CED" w:rsidRPr="00792CED" w:rsidRDefault="00792CED" w:rsidP="00792CED">
      <w:pPr>
        <w:ind w:left="360" w:firstLine="360"/>
      </w:pPr>
    </w:p>
    <w:p w:rsidR="00792CED" w:rsidRDefault="00792CED" w:rsidP="00792CED">
      <w:pPr>
        <w:pStyle w:val="Heading1"/>
        <w:numPr>
          <w:ilvl w:val="0"/>
          <w:numId w:val="3"/>
        </w:numPr>
        <w:rPr>
          <w:rFonts w:ascii="Bookman Old Style" w:hAnsi="Bookman Old Style"/>
          <w:color w:val="000000" w:themeColor="text1"/>
        </w:rPr>
      </w:pPr>
      <w:bookmarkStart w:id="5" w:name="_Toc390248655"/>
      <w:r w:rsidRPr="00792CED">
        <w:rPr>
          <w:rFonts w:ascii="Bookman Old Style" w:hAnsi="Bookman Old Style"/>
          <w:color w:val="000000" w:themeColor="text1"/>
        </w:rPr>
        <w:lastRenderedPageBreak/>
        <w:t>Customer Query</w:t>
      </w:r>
      <w:bookmarkEnd w:id="5"/>
    </w:p>
    <w:p w:rsidR="00792CED" w:rsidRDefault="00792CED" w:rsidP="00792CED"/>
    <w:p w:rsidR="00792CED" w:rsidRDefault="00792CED" w:rsidP="00C469E9">
      <w:pPr>
        <w:pStyle w:val="ListParagraph"/>
        <w:tabs>
          <w:tab w:val="left" w:pos="450"/>
        </w:tabs>
        <w:ind w:left="360"/>
        <w:jc w:val="both"/>
        <w:rPr>
          <w:rFonts w:ascii="Bookman Old Style" w:eastAsia="Times New Roman" w:hAnsi="Bookman Old Style" w:cs="Times New Roman"/>
          <w:color w:val="000000" w:themeColor="text1"/>
          <w:sz w:val="24"/>
          <w:szCs w:val="24"/>
        </w:rPr>
      </w:pPr>
      <w:r w:rsidRPr="00792CED">
        <w:rPr>
          <w:rFonts w:ascii="Bookman Old Style" w:eastAsia="Times New Roman" w:hAnsi="Bookman Old Style" w:cs="Times New Roman"/>
          <w:color w:val="000000" w:themeColor="text1"/>
          <w:sz w:val="24"/>
          <w:szCs w:val="24"/>
        </w:rPr>
        <w:t>In Customer query tab we can get all the transactions of a customer which were made in the selected date range. In customer query we can find outstanding of the customer as well as ledger detail also. Products which were sold to customer also can be found here.</w:t>
      </w:r>
    </w:p>
    <w:p w:rsidR="00124373" w:rsidRDefault="00124373" w:rsidP="00C469E9">
      <w:pPr>
        <w:pStyle w:val="ListParagraph"/>
        <w:tabs>
          <w:tab w:val="left" w:pos="450"/>
        </w:tabs>
        <w:ind w:left="360"/>
        <w:jc w:val="both"/>
        <w:rPr>
          <w:rFonts w:ascii="Bookman Old Style" w:eastAsia="Times New Roman" w:hAnsi="Bookman Old Style" w:cs="Times New Roman"/>
          <w:color w:val="000000" w:themeColor="text1"/>
          <w:sz w:val="24"/>
          <w:szCs w:val="24"/>
        </w:rPr>
      </w:pPr>
    </w:p>
    <w:p w:rsidR="00C469E9" w:rsidRDefault="00C469E9" w:rsidP="00C469E9">
      <w:pPr>
        <w:pStyle w:val="ListParagraph"/>
        <w:tabs>
          <w:tab w:val="left" w:pos="450"/>
        </w:tabs>
        <w:ind w:left="360"/>
        <w:jc w:val="both"/>
        <w:rPr>
          <w:rFonts w:ascii="Bookman Old Style" w:eastAsia="Times New Roman" w:hAnsi="Bookman Old Style" w:cs="Times New Roman"/>
          <w:color w:val="000000" w:themeColor="text1"/>
          <w:sz w:val="24"/>
          <w:szCs w:val="24"/>
        </w:rPr>
      </w:pPr>
    </w:p>
    <w:p w:rsidR="00C469E9" w:rsidRPr="00792CED" w:rsidRDefault="00C469E9" w:rsidP="00C469E9">
      <w:pPr>
        <w:pStyle w:val="ListParagraph"/>
        <w:tabs>
          <w:tab w:val="left" w:pos="450"/>
        </w:tabs>
        <w:ind w:left="360"/>
        <w:jc w:val="both"/>
        <w:rPr>
          <w:rFonts w:ascii="Bookman Old Style" w:eastAsia="Times New Roman" w:hAnsi="Bookman Old Style" w:cs="Times New Roman"/>
          <w:color w:val="000000" w:themeColor="text1"/>
          <w:sz w:val="24"/>
          <w:szCs w:val="24"/>
        </w:rPr>
      </w:pPr>
      <w:r w:rsidRPr="00C469E9">
        <w:rPr>
          <w:rFonts w:ascii="Bookman Old Style" w:eastAsia="Times New Roman" w:hAnsi="Bookman Old Style" w:cs="Times New Roman"/>
          <w:noProof/>
          <w:color w:val="000000" w:themeColor="text1"/>
          <w:sz w:val="24"/>
          <w:szCs w:val="24"/>
        </w:rPr>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92CED" w:rsidRDefault="00792CED" w:rsidP="00792CED"/>
    <w:p w:rsidR="00C469E9" w:rsidRDefault="00C469E9" w:rsidP="00792CED"/>
    <w:p w:rsidR="00C469E9" w:rsidRDefault="00C469E9" w:rsidP="00792CED"/>
    <w:p w:rsidR="00C469E9" w:rsidRPr="00792CED" w:rsidRDefault="00C469E9" w:rsidP="00792CED"/>
    <w:p w:rsidR="00792CED" w:rsidRDefault="00792CED" w:rsidP="00792CED">
      <w:pPr>
        <w:pStyle w:val="Heading1"/>
        <w:numPr>
          <w:ilvl w:val="0"/>
          <w:numId w:val="3"/>
        </w:numPr>
        <w:rPr>
          <w:rFonts w:ascii="Bookman Old Style" w:hAnsi="Bookman Old Style"/>
          <w:color w:val="000000" w:themeColor="text1"/>
        </w:rPr>
      </w:pPr>
      <w:bookmarkStart w:id="6" w:name="_Toc390248656"/>
      <w:r w:rsidRPr="00792CED">
        <w:rPr>
          <w:rFonts w:ascii="Bookman Old Style" w:hAnsi="Bookman Old Style"/>
          <w:color w:val="000000" w:themeColor="text1"/>
        </w:rPr>
        <w:lastRenderedPageBreak/>
        <w:t>Vendor Query</w:t>
      </w:r>
      <w:bookmarkEnd w:id="6"/>
    </w:p>
    <w:p w:rsidR="00C469E9" w:rsidRPr="00C469E9" w:rsidRDefault="00C469E9" w:rsidP="00C469E9"/>
    <w:p w:rsidR="00C469E9" w:rsidRDefault="00C469E9" w:rsidP="00C469E9">
      <w:pPr>
        <w:ind w:left="360"/>
        <w:rPr>
          <w:rFonts w:ascii="Bookman Old Style" w:hAnsi="Bookman Old Style"/>
          <w:sz w:val="24"/>
        </w:rPr>
      </w:pPr>
      <w:r w:rsidRPr="00C469E9">
        <w:rPr>
          <w:rFonts w:ascii="Bookman Old Style" w:hAnsi="Bookman Old Style"/>
          <w:sz w:val="24"/>
        </w:rPr>
        <w:t>In Vendor query tab we can get all the transactions of a vendor which were made in the selected date range. In vendor query we can find outstanding of the vendor as well as ledger detail also. Details of products which were purchased from the vendor also we can get from here.</w:t>
      </w:r>
    </w:p>
    <w:p w:rsidR="00124373" w:rsidRDefault="00124373" w:rsidP="00C469E9">
      <w:pPr>
        <w:ind w:left="360"/>
        <w:rPr>
          <w:rFonts w:ascii="Bookman Old Style" w:hAnsi="Bookman Old Style"/>
          <w:sz w:val="24"/>
        </w:rPr>
      </w:pPr>
    </w:p>
    <w:p w:rsidR="00C469E9" w:rsidRDefault="00C469E9" w:rsidP="00C469E9">
      <w:pPr>
        <w:ind w:left="360"/>
        <w:rPr>
          <w:sz w:val="24"/>
        </w:rPr>
      </w:pPr>
      <w:r w:rsidRPr="00C469E9">
        <w:rPr>
          <w:noProof/>
          <w:sz w:val="24"/>
        </w:rPr>
        <w:drawing>
          <wp:inline distT="0" distB="0" distL="0" distR="0">
            <wp:extent cx="5943600" cy="4457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69E9" w:rsidRDefault="00C469E9" w:rsidP="00C469E9">
      <w:pPr>
        <w:ind w:left="360"/>
        <w:rPr>
          <w:sz w:val="24"/>
        </w:rPr>
      </w:pPr>
    </w:p>
    <w:p w:rsidR="00C469E9" w:rsidRDefault="00C469E9" w:rsidP="00C469E9">
      <w:pPr>
        <w:ind w:left="360"/>
        <w:rPr>
          <w:sz w:val="24"/>
        </w:rPr>
      </w:pPr>
    </w:p>
    <w:p w:rsidR="00C469E9" w:rsidRDefault="00C469E9" w:rsidP="00C469E9">
      <w:pPr>
        <w:ind w:left="360"/>
        <w:rPr>
          <w:sz w:val="24"/>
        </w:rPr>
      </w:pPr>
    </w:p>
    <w:p w:rsidR="00C469E9" w:rsidRPr="00C469E9" w:rsidRDefault="00C469E9" w:rsidP="00C469E9">
      <w:pPr>
        <w:ind w:left="360"/>
        <w:rPr>
          <w:sz w:val="24"/>
        </w:rPr>
      </w:pPr>
    </w:p>
    <w:p w:rsidR="00792CED" w:rsidRDefault="00792CED" w:rsidP="00792CED">
      <w:pPr>
        <w:pStyle w:val="Heading1"/>
        <w:numPr>
          <w:ilvl w:val="0"/>
          <w:numId w:val="3"/>
        </w:numPr>
        <w:rPr>
          <w:rFonts w:ascii="Bookman Old Style" w:hAnsi="Bookman Old Style"/>
          <w:color w:val="000000" w:themeColor="text1"/>
        </w:rPr>
      </w:pPr>
      <w:bookmarkStart w:id="7" w:name="_Toc390248657"/>
      <w:r w:rsidRPr="00792CED">
        <w:rPr>
          <w:rFonts w:ascii="Bookman Old Style" w:hAnsi="Bookman Old Style"/>
          <w:color w:val="000000" w:themeColor="text1"/>
        </w:rPr>
        <w:lastRenderedPageBreak/>
        <w:t>Rate &amp; Stock Query</w:t>
      </w:r>
      <w:bookmarkEnd w:id="7"/>
    </w:p>
    <w:p w:rsidR="00D87B44" w:rsidRDefault="00D87B44" w:rsidP="00D87B44">
      <w:pPr>
        <w:pStyle w:val="ListParagraph"/>
        <w:jc w:val="both"/>
        <w:rPr>
          <w:rFonts w:ascii="Bookman Old Style" w:hAnsi="Bookman Old Style"/>
        </w:rPr>
      </w:pPr>
    </w:p>
    <w:p w:rsidR="00D87B44" w:rsidRDefault="00D87B44" w:rsidP="00D87B44">
      <w:pPr>
        <w:pStyle w:val="ListParagraph"/>
        <w:jc w:val="both"/>
        <w:rPr>
          <w:rFonts w:ascii="Bookman Old Style" w:hAnsi="Bookman Old Style"/>
          <w:sz w:val="24"/>
        </w:rPr>
      </w:pPr>
      <w:r w:rsidRPr="00D87B44">
        <w:rPr>
          <w:rFonts w:ascii="Bookman Old Style" w:hAnsi="Bookman Old Style"/>
          <w:sz w:val="24"/>
        </w:rPr>
        <w:t>In Rate &amp; Stock query option we can find a product’s rate detail, lot detail, Vendor detail and scheme detail. Here we can generate barcodes of a product from any lot no. with required no. of labels but for that lot no. must have that much required stock.</w:t>
      </w:r>
    </w:p>
    <w:p w:rsidR="00124373" w:rsidRDefault="00124373" w:rsidP="00D87B44">
      <w:pPr>
        <w:pStyle w:val="ListParagraph"/>
        <w:jc w:val="both"/>
        <w:rPr>
          <w:rFonts w:ascii="Bookman Old Style" w:hAnsi="Bookman Old Style"/>
          <w:sz w:val="24"/>
        </w:rPr>
      </w:pPr>
    </w:p>
    <w:p w:rsidR="00124373" w:rsidRPr="00D87B44" w:rsidRDefault="00124373" w:rsidP="00D87B44">
      <w:pPr>
        <w:pStyle w:val="ListParagraph"/>
        <w:jc w:val="both"/>
        <w:rPr>
          <w:rFonts w:ascii="Bookman Old Style" w:hAnsi="Bookman Old Style"/>
          <w:sz w:val="24"/>
        </w:rPr>
      </w:pPr>
    </w:p>
    <w:p w:rsidR="00D87B44" w:rsidRDefault="00D87B44" w:rsidP="00D87B44">
      <w:pPr>
        <w:pStyle w:val="ListParagraph"/>
        <w:jc w:val="both"/>
        <w:rPr>
          <w:rFonts w:ascii="Bookman Old Style" w:hAnsi="Bookman Old Style"/>
        </w:rPr>
      </w:pPr>
    </w:p>
    <w:p w:rsidR="00D87B44" w:rsidRPr="00B121AD" w:rsidRDefault="00D87B44" w:rsidP="00D87B44">
      <w:pPr>
        <w:pStyle w:val="ListParagraph"/>
        <w:jc w:val="both"/>
        <w:rPr>
          <w:rFonts w:ascii="Bookman Old Style" w:hAnsi="Bookman Old Style"/>
        </w:rPr>
      </w:pPr>
      <w:r w:rsidRPr="00D87B44">
        <w:rPr>
          <w:rFonts w:ascii="Bookman Old Style" w:hAnsi="Bookman Old Style"/>
        </w:rPr>
        <w:drawing>
          <wp:inline distT="0" distB="0" distL="0" distR="0">
            <wp:extent cx="5943600" cy="4457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7B44" w:rsidRPr="00D87B44" w:rsidRDefault="00D87B44" w:rsidP="00D87B44"/>
    <w:p w:rsidR="00C469E9" w:rsidRDefault="00C469E9" w:rsidP="00C469E9"/>
    <w:p w:rsidR="00D87B44" w:rsidRDefault="00D87B44" w:rsidP="00C469E9"/>
    <w:p w:rsidR="00D87B44" w:rsidRDefault="00D87B44" w:rsidP="00C469E9"/>
    <w:p w:rsidR="00D87B44" w:rsidRPr="00C469E9" w:rsidRDefault="00D87B44" w:rsidP="00C469E9"/>
    <w:p w:rsidR="00792CED" w:rsidRDefault="00792CED" w:rsidP="00792CED">
      <w:pPr>
        <w:pStyle w:val="Heading1"/>
        <w:numPr>
          <w:ilvl w:val="0"/>
          <w:numId w:val="3"/>
        </w:numPr>
        <w:rPr>
          <w:rFonts w:ascii="Bookman Old Style" w:hAnsi="Bookman Old Style"/>
          <w:color w:val="000000" w:themeColor="text1"/>
        </w:rPr>
      </w:pPr>
      <w:bookmarkStart w:id="8" w:name="_Toc390248658"/>
      <w:r w:rsidRPr="00792CED">
        <w:rPr>
          <w:rFonts w:ascii="Bookman Old Style" w:hAnsi="Bookman Old Style"/>
          <w:color w:val="000000" w:themeColor="text1"/>
        </w:rPr>
        <w:lastRenderedPageBreak/>
        <w:t>Stock Query</w:t>
      </w:r>
      <w:bookmarkEnd w:id="8"/>
    </w:p>
    <w:p w:rsidR="00D87B44" w:rsidRDefault="00D87B44" w:rsidP="00D87B44">
      <w:pPr>
        <w:pStyle w:val="ListParagraph"/>
        <w:rPr>
          <w:rFonts w:ascii="Bookman Old Style" w:hAnsi="Bookman Old Style"/>
        </w:rPr>
      </w:pPr>
    </w:p>
    <w:p w:rsidR="00D87B44" w:rsidRDefault="00D87B44" w:rsidP="00D87B44">
      <w:pPr>
        <w:pStyle w:val="ListParagraph"/>
        <w:rPr>
          <w:rFonts w:ascii="Bookman Old Style" w:hAnsi="Bookman Old Style"/>
          <w:sz w:val="24"/>
        </w:rPr>
      </w:pPr>
      <w:r w:rsidRPr="00D87B44">
        <w:rPr>
          <w:rFonts w:ascii="Bookman Old Style" w:hAnsi="Bookman Old Style"/>
          <w:sz w:val="24"/>
        </w:rPr>
        <w:t>In stock query tab we can find a product by just putting Barcode, Lot, Manufacturer, Color, Batch, MRP  in given relative field. So stock query is quite a very useful option to find a product if we know one or more thing about the product that is mentioned earlier.</w:t>
      </w:r>
    </w:p>
    <w:p w:rsidR="00D87B44" w:rsidRDefault="00D87B44" w:rsidP="00D87B44">
      <w:pPr>
        <w:pStyle w:val="ListParagraph"/>
        <w:rPr>
          <w:rFonts w:ascii="Bookman Old Style" w:hAnsi="Bookman Old Style"/>
          <w:sz w:val="24"/>
        </w:rPr>
      </w:pPr>
    </w:p>
    <w:p w:rsidR="00124373" w:rsidRDefault="00124373" w:rsidP="00D87B44">
      <w:pPr>
        <w:pStyle w:val="ListParagraph"/>
        <w:rPr>
          <w:rFonts w:ascii="Bookman Old Style" w:hAnsi="Bookman Old Style"/>
          <w:sz w:val="24"/>
        </w:rPr>
      </w:pPr>
    </w:p>
    <w:p w:rsidR="00124373" w:rsidRDefault="00124373" w:rsidP="00D87B44">
      <w:pPr>
        <w:pStyle w:val="ListParagraph"/>
        <w:rPr>
          <w:rFonts w:ascii="Bookman Old Style" w:hAnsi="Bookman Old Style"/>
          <w:sz w:val="24"/>
        </w:rPr>
      </w:pPr>
    </w:p>
    <w:p w:rsidR="00D87B44" w:rsidRPr="00D87B44" w:rsidRDefault="00D87B44" w:rsidP="00D87B44">
      <w:pPr>
        <w:pStyle w:val="ListParagraph"/>
        <w:rPr>
          <w:rFonts w:ascii="Bookman Old Style" w:hAnsi="Bookman Old Style"/>
          <w:sz w:val="24"/>
        </w:rPr>
      </w:pPr>
      <w:r w:rsidRPr="00D87B44">
        <w:rPr>
          <w:rFonts w:ascii="Bookman Old Style" w:hAnsi="Bookman Old Style"/>
          <w:sz w:val="24"/>
        </w:rPr>
        <w:drawing>
          <wp:inline distT="0" distB="0" distL="0" distR="0">
            <wp:extent cx="5943600" cy="4457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7B44" w:rsidRPr="00D87B44" w:rsidRDefault="00D87B44" w:rsidP="00D87B44"/>
    <w:p w:rsidR="00792CED" w:rsidRDefault="00792CED" w:rsidP="00792CED">
      <w:pPr>
        <w:ind w:left="360"/>
      </w:pPr>
    </w:p>
    <w:p w:rsidR="00124373" w:rsidRDefault="00124373" w:rsidP="00792CED">
      <w:pPr>
        <w:ind w:left="360"/>
      </w:pPr>
    </w:p>
    <w:p w:rsidR="00124373" w:rsidRPr="00792CED" w:rsidRDefault="00124373" w:rsidP="00792CED">
      <w:pPr>
        <w:ind w:left="360"/>
      </w:pPr>
    </w:p>
    <w:p w:rsidR="00792CED" w:rsidRPr="00792CED" w:rsidRDefault="00792CED" w:rsidP="00792CED"/>
    <w:p w:rsidR="00B354D1" w:rsidRPr="00124373" w:rsidRDefault="00124373" w:rsidP="00124373">
      <w:pPr>
        <w:pStyle w:val="Heading1"/>
        <w:numPr>
          <w:ilvl w:val="0"/>
          <w:numId w:val="3"/>
        </w:numPr>
        <w:tabs>
          <w:tab w:val="left" w:pos="360"/>
        </w:tabs>
        <w:ind w:hanging="270"/>
        <w:rPr>
          <w:rFonts w:ascii="Bookman Old Style" w:hAnsi="Bookman Old Style"/>
          <w:color w:val="000000" w:themeColor="text1"/>
        </w:rPr>
      </w:pPr>
      <w:bookmarkStart w:id="9" w:name="_Toc390248659"/>
      <w:r w:rsidRPr="00124373">
        <w:rPr>
          <w:rFonts w:ascii="Bookman Old Style" w:hAnsi="Bookman Old Style"/>
          <w:color w:val="000000" w:themeColor="text1"/>
        </w:rPr>
        <w:lastRenderedPageBreak/>
        <w:t>MIS View</w:t>
      </w:r>
      <w:bookmarkEnd w:id="9"/>
    </w:p>
    <w:p w:rsidR="00B354D1" w:rsidRPr="005C3FF4"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B354D1" w:rsidRPr="005C3FF4" w:rsidRDefault="00B354D1" w:rsidP="00B354D1">
      <w:pPr>
        <w:pStyle w:val="ListParagraph"/>
        <w:shd w:val="clear" w:color="auto" w:fill="FFFFFF"/>
        <w:tabs>
          <w:tab w:val="left" w:pos="360"/>
        </w:tabs>
        <w:spacing w:after="0" w:line="240" w:lineRule="auto"/>
        <w:ind w:left="360" w:right="-24"/>
        <w:rPr>
          <w:rFonts w:ascii="Bookman Old Style" w:eastAsia="Times New Roman" w:hAnsi="Bookman Old Style" w:cs="Times New Roman"/>
          <w:color w:val="1A0036"/>
          <w:sz w:val="28"/>
          <w:szCs w:val="28"/>
          <w:u w:val="single"/>
        </w:rPr>
      </w:pPr>
    </w:p>
    <w:p w:rsidR="00124373" w:rsidRPr="00124373" w:rsidRDefault="00124373" w:rsidP="00124373">
      <w:pPr>
        <w:ind w:left="540"/>
        <w:jc w:val="both"/>
        <w:rPr>
          <w:rFonts w:ascii="Bookman Old Style" w:hAnsi="Bookman Old Style"/>
          <w:sz w:val="24"/>
        </w:rPr>
      </w:pPr>
      <w:r w:rsidRPr="00124373">
        <w:rPr>
          <w:rFonts w:ascii="Bookman Old Style" w:hAnsi="Bookman Old Style"/>
          <w:sz w:val="24"/>
        </w:rPr>
        <w:t>In MIS View option we can have category wise stock value, Best selling item, Best selling products. For Inventory (items) there are analysis report which are based on marketing company wise Stock Value, Highest Stock Item qty, Item not sold, Item below Min. Level, Item above Max. level. Over here we can get vendor wise ,Category wise ,Product wise, Date wise, Tax code wise, Brand wise, Marketing co. wise  purchase and purchase return transactions which have been made in a selected date range. Likewise sales and sales return analysis reports which are based on customer wise, Product wise, Sales Persons wise, Category wise, Tax code wise, Brand wise, Date wise , Marketing co. wise  are generated in MIS view. There is also a payroll column in which we can get information about in service employee, registered employee and by this report we also come to know who are the top 10 sales persons.</w:t>
      </w:r>
    </w:p>
    <w:p w:rsidR="004F4AED" w:rsidRPr="005C3FF4" w:rsidRDefault="00124373" w:rsidP="00124373">
      <w:pPr>
        <w:ind w:left="540"/>
        <w:rPr>
          <w:rFonts w:ascii="Bookman Old Style" w:hAnsi="Bookman Old Style"/>
        </w:rPr>
      </w:pPr>
      <w:r w:rsidRPr="00124373">
        <w:rPr>
          <w:rFonts w:ascii="Bookman Old Style" w:hAnsi="Bookman Old Style"/>
        </w:rPr>
        <w:drawing>
          <wp:inline distT="0" distB="0" distL="0" distR="0">
            <wp:extent cx="5943600" cy="4128422"/>
            <wp:effectExtent l="19050" t="0" r="0" b="0"/>
            <wp:docPr id="3" name="Picture 1" descr="http://www.retailgraph.com/RGHelp/ImagesExt/image55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tailgraph.com/RGHelp/ImagesExt/image55_121.PNG"/>
                    <pic:cNvPicPr>
                      <a:picLocks noChangeAspect="1" noChangeArrowheads="1"/>
                    </pic:cNvPicPr>
                  </pic:nvPicPr>
                  <pic:blipFill>
                    <a:blip r:embed="rId18"/>
                    <a:srcRect/>
                    <a:stretch>
                      <a:fillRect/>
                    </a:stretch>
                  </pic:blipFill>
                  <pic:spPr bwMode="auto">
                    <a:xfrm>
                      <a:off x="0" y="0"/>
                      <a:ext cx="5943600" cy="4128422"/>
                    </a:xfrm>
                    <a:prstGeom prst="rect">
                      <a:avLst/>
                    </a:prstGeom>
                    <a:noFill/>
                    <a:ln w="9525">
                      <a:noFill/>
                      <a:miter lim="800000"/>
                      <a:headEnd/>
                      <a:tailEnd/>
                    </a:ln>
                  </pic:spPr>
                </pic:pic>
              </a:graphicData>
            </a:graphic>
          </wp:inline>
        </w:drawing>
      </w:r>
    </w:p>
    <w:sectPr w:rsidR="004F4AED" w:rsidRPr="005C3FF4" w:rsidSect="001B5FB4">
      <w:headerReference w:type="default" r:id="rId19"/>
      <w:footerReference w:type="default" r:id="rId20"/>
      <w:pgSz w:w="12240" w:h="15840" w:code="1"/>
      <w:pgMar w:top="1440" w:right="1440" w:bottom="1440" w:left="1440" w:header="720" w:footer="720"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2FF" w:rsidRDefault="00B642FF" w:rsidP="001B5FB4">
      <w:pPr>
        <w:spacing w:after="0" w:line="240" w:lineRule="auto"/>
      </w:pPr>
      <w:r>
        <w:separator/>
      </w:r>
    </w:p>
  </w:endnote>
  <w:endnote w:type="continuationSeparator" w:id="1">
    <w:p w:rsidR="00B642FF" w:rsidRDefault="00B642FF" w:rsidP="001B5F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1B5FB4">
      <w:tc>
        <w:tcPr>
          <w:tcW w:w="500" w:type="pct"/>
          <w:tcBorders>
            <w:top w:val="single" w:sz="4" w:space="0" w:color="943634" w:themeColor="accent2" w:themeShade="BF"/>
          </w:tcBorders>
          <w:shd w:val="clear" w:color="auto" w:fill="943634" w:themeFill="accent2" w:themeFillShade="BF"/>
        </w:tcPr>
        <w:p w:rsidR="001B5FB4" w:rsidRDefault="001B5FB4">
          <w:pPr>
            <w:pStyle w:val="Footer"/>
            <w:jc w:val="right"/>
            <w:rPr>
              <w:b/>
              <w:color w:val="FFFFFF" w:themeColor="background1"/>
            </w:rPr>
          </w:pPr>
        </w:p>
      </w:tc>
      <w:tc>
        <w:tcPr>
          <w:tcW w:w="4500" w:type="pct"/>
          <w:tcBorders>
            <w:top w:val="single" w:sz="4" w:space="0" w:color="auto"/>
          </w:tcBorders>
        </w:tcPr>
        <w:p w:rsidR="001B5FB4" w:rsidRDefault="000D6BE3" w:rsidP="001B5FB4">
          <w:pPr>
            <w:pStyle w:val="Footer"/>
          </w:pPr>
          <w:fldSimple w:instr=" STYLEREF  &quot;1&quot;  ">
            <w:r w:rsidR="00531196">
              <w:rPr>
                <w:noProof/>
              </w:rPr>
              <w:t>MIS View</w:t>
            </w:r>
          </w:fldSimple>
          <w:r w:rsidR="001B5FB4">
            <w:t xml:space="preserve"> | RetailGraph</w:t>
          </w:r>
        </w:p>
      </w:tc>
    </w:tr>
  </w:tbl>
  <w:p w:rsidR="001B5FB4" w:rsidRDefault="001B5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2FF" w:rsidRDefault="00B642FF" w:rsidP="001B5FB4">
      <w:pPr>
        <w:spacing w:after="0" w:line="240" w:lineRule="auto"/>
      </w:pPr>
      <w:r>
        <w:separator/>
      </w:r>
    </w:p>
  </w:footnote>
  <w:footnote w:type="continuationSeparator" w:id="1">
    <w:p w:rsidR="00B642FF" w:rsidRDefault="00B642FF" w:rsidP="001B5F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943"/>
      <w:gridCol w:w="792"/>
    </w:tblGrid>
    <w:tr w:rsidR="001B5FB4">
      <w:trPr>
        <w:trHeight w:hRule="exact" w:val="792"/>
        <w:jc w:val="right"/>
      </w:trPr>
      <w:sdt>
        <w:sdtPr>
          <w:rPr>
            <w:rFonts w:asciiTheme="majorHAnsi" w:eastAsiaTheme="majorEastAsia" w:hAnsiTheme="majorHAnsi" w:cstheme="majorBidi"/>
            <w:sz w:val="28"/>
            <w:szCs w:val="28"/>
          </w:rPr>
          <w:alias w:val="Title"/>
          <w:id w:val="23771477"/>
          <w:placeholder>
            <w:docPart w:val="C518B68254054537B0315ECA7971510B"/>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1B5FB4" w:rsidRDefault="001B5FB4" w:rsidP="001B5FB4">
              <w:pPr>
                <w:pStyle w:val="Head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Training Session Day 4</w:t>
              </w:r>
            </w:p>
          </w:tc>
        </w:sdtContent>
      </w:sdt>
      <w:tc>
        <w:tcPr>
          <w:tcW w:w="792" w:type="dxa"/>
          <w:shd w:val="clear" w:color="auto" w:fill="C0504D" w:themeFill="accent2"/>
          <w:vAlign w:val="center"/>
        </w:tcPr>
        <w:p w:rsidR="001B5FB4" w:rsidRDefault="000D6BE3">
          <w:pPr>
            <w:pStyle w:val="Header"/>
            <w:jc w:val="center"/>
            <w:rPr>
              <w:color w:val="FFFFFF" w:themeColor="background1"/>
            </w:rPr>
          </w:pPr>
          <w:fldSimple w:instr=" PAGE  \* MERGEFORMAT ">
            <w:r w:rsidR="00531196" w:rsidRPr="00531196">
              <w:rPr>
                <w:noProof/>
                <w:color w:val="FFFFFF" w:themeColor="background1"/>
              </w:rPr>
              <w:t>11</w:t>
            </w:r>
          </w:fldSimple>
        </w:p>
      </w:tc>
    </w:tr>
  </w:tbl>
  <w:p w:rsidR="001B5FB4" w:rsidRDefault="001B5F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41D39"/>
    <w:multiLevelType w:val="hybridMultilevel"/>
    <w:tmpl w:val="96BC2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B91811"/>
    <w:multiLevelType w:val="hybridMultilevel"/>
    <w:tmpl w:val="93164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224ED4"/>
    <w:multiLevelType w:val="hybridMultilevel"/>
    <w:tmpl w:val="C668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41DD9"/>
    <w:multiLevelType w:val="hybridMultilevel"/>
    <w:tmpl w:val="9BE2D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useFELayout/>
  </w:compat>
  <w:rsids>
    <w:rsidRoot w:val="00B354D1"/>
    <w:rsid w:val="000D6BE3"/>
    <w:rsid w:val="00116E79"/>
    <w:rsid w:val="00124373"/>
    <w:rsid w:val="001B5FB4"/>
    <w:rsid w:val="004F4AED"/>
    <w:rsid w:val="00531196"/>
    <w:rsid w:val="005A4524"/>
    <w:rsid w:val="005C3FF4"/>
    <w:rsid w:val="006A4174"/>
    <w:rsid w:val="00792CED"/>
    <w:rsid w:val="00953875"/>
    <w:rsid w:val="00B354D1"/>
    <w:rsid w:val="00B642FF"/>
    <w:rsid w:val="00B94F8B"/>
    <w:rsid w:val="00C00D18"/>
    <w:rsid w:val="00C469E9"/>
    <w:rsid w:val="00D87B44"/>
    <w:rsid w:val="00EE28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F8B"/>
  </w:style>
  <w:style w:type="paragraph" w:styleId="Heading1">
    <w:name w:val="heading 1"/>
    <w:basedOn w:val="Normal"/>
    <w:next w:val="Normal"/>
    <w:link w:val="Heading1Char"/>
    <w:uiPriority w:val="9"/>
    <w:qFormat/>
    <w:rsid w:val="005C3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4D1"/>
    <w:pPr>
      <w:ind w:left="720"/>
      <w:contextualSpacing/>
    </w:pPr>
  </w:style>
  <w:style w:type="paragraph" w:styleId="NoSpacing">
    <w:name w:val="No Spacing"/>
    <w:basedOn w:val="Normal"/>
    <w:uiPriority w:val="1"/>
    <w:qFormat/>
    <w:rsid w:val="00B35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354D1"/>
  </w:style>
  <w:style w:type="paragraph" w:styleId="BalloonText">
    <w:name w:val="Balloon Text"/>
    <w:basedOn w:val="Normal"/>
    <w:link w:val="BalloonTextChar"/>
    <w:uiPriority w:val="99"/>
    <w:semiHidden/>
    <w:unhideWhenUsed/>
    <w:rsid w:val="00B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4D1"/>
    <w:rPr>
      <w:rFonts w:ascii="Tahoma" w:hAnsi="Tahoma" w:cs="Tahoma"/>
      <w:sz w:val="16"/>
      <w:szCs w:val="16"/>
    </w:rPr>
  </w:style>
  <w:style w:type="character" w:customStyle="1" w:styleId="Heading1Char">
    <w:name w:val="Heading 1 Char"/>
    <w:basedOn w:val="DefaultParagraphFont"/>
    <w:link w:val="Heading1"/>
    <w:uiPriority w:val="9"/>
    <w:rsid w:val="005C3FF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C3FF4"/>
    <w:pPr>
      <w:outlineLvl w:val="9"/>
    </w:pPr>
  </w:style>
  <w:style w:type="paragraph" w:styleId="TOC1">
    <w:name w:val="toc 1"/>
    <w:basedOn w:val="Normal"/>
    <w:next w:val="Normal"/>
    <w:autoRedefine/>
    <w:uiPriority w:val="39"/>
    <w:unhideWhenUsed/>
    <w:rsid w:val="005C3FF4"/>
    <w:pPr>
      <w:spacing w:before="120" w:after="120"/>
    </w:pPr>
    <w:rPr>
      <w:b/>
      <w:bCs/>
      <w:caps/>
      <w:sz w:val="20"/>
      <w:szCs w:val="20"/>
    </w:rPr>
  </w:style>
  <w:style w:type="character" w:styleId="Hyperlink">
    <w:name w:val="Hyperlink"/>
    <w:basedOn w:val="DefaultParagraphFont"/>
    <w:uiPriority w:val="99"/>
    <w:unhideWhenUsed/>
    <w:rsid w:val="005C3FF4"/>
    <w:rPr>
      <w:color w:val="0000FF" w:themeColor="hyperlink"/>
      <w:u w:val="single"/>
    </w:rPr>
  </w:style>
  <w:style w:type="paragraph" w:styleId="TOC2">
    <w:name w:val="toc 2"/>
    <w:basedOn w:val="Normal"/>
    <w:next w:val="Normal"/>
    <w:autoRedefine/>
    <w:uiPriority w:val="39"/>
    <w:unhideWhenUsed/>
    <w:rsid w:val="005C3FF4"/>
    <w:pPr>
      <w:spacing w:after="0"/>
      <w:ind w:left="220"/>
    </w:pPr>
    <w:rPr>
      <w:smallCaps/>
      <w:sz w:val="20"/>
      <w:szCs w:val="20"/>
    </w:rPr>
  </w:style>
  <w:style w:type="paragraph" w:styleId="TOC3">
    <w:name w:val="toc 3"/>
    <w:basedOn w:val="Normal"/>
    <w:next w:val="Normal"/>
    <w:autoRedefine/>
    <w:uiPriority w:val="39"/>
    <w:unhideWhenUsed/>
    <w:rsid w:val="005C3FF4"/>
    <w:pPr>
      <w:spacing w:after="0"/>
      <w:ind w:left="440"/>
    </w:pPr>
    <w:rPr>
      <w:i/>
      <w:iCs/>
      <w:sz w:val="20"/>
      <w:szCs w:val="20"/>
    </w:rPr>
  </w:style>
  <w:style w:type="paragraph" w:styleId="TOC4">
    <w:name w:val="toc 4"/>
    <w:basedOn w:val="Normal"/>
    <w:next w:val="Normal"/>
    <w:autoRedefine/>
    <w:uiPriority w:val="39"/>
    <w:unhideWhenUsed/>
    <w:rsid w:val="005C3FF4"/>
    <w:pPr>
      <w:spacing w:after="0"/>
      <w:ind w:left="660"/>
    </w:pPr>
    <w:rPr>
      <w:sz w:val="18"/>
      <w:szCs w:val="18"/>
    </w:rPr>
  </w:style>
  <w:style w:type="paragraph" w:styleId="TOC5">
    <w:name w:val="toc 5"/>
    <w:basedOn w:val="Normal"/>
    <w:next w:val="Normal"/>
    <w:autoRedefine/>
    <w:uiPriority w:val="39"/>
    <w:unhideWhenUsed/>
    <w:rsid w:val="005C3FF4"/>
    <w:pPr>
      <w:spacing w:after="0"/>
      <w:ind w:left="880"/>
    </w:pPr>
    <w:rPr>
      <w:sz w:val="18"/>
      <w:szCs w:val="18"/>
    </w:rPr>
  </w:style>
  <w:style w:type="paragraph" w:styleId="TOC6">
    <w:name w:val="toc 6"/>
    <w:basedOn w:val="Normal"/>
    <w:next w:val="Normal"/>
    <w:autoRedefine/>
    <w:uiPriority w:val="39"/>
    <w:unhideWhenUsed/>
    <w:rsid w:val="005C3FF4"/>
    <w:pPr>
      <w:spacing w:after="0"/>
      <w:ind w:left="1100"/>
    </w:pPr>
    <w:rPr>
      <w:sz w:val="18"/>
      <w:szCs w:val="18"/>
    </w:rPr>
  </w:style>
  <w:style w:type="paragraph" w:styleId="TOC7">
    <w:name w:val="toc 7"/>
    <w:basedOn w:val="Normal"/>
    <w:next w:val="Normal"/>
    <w:autoRedefine/>
    <w:uiPriority w:val="39"/>
    <w:unhideWhenUsed/>
    <w:rsid w:val="005C3FF4"/>
    <w:pPr>
      <w:spacing w:after="0"/>
      <w:ind w:left="1320"/>
    </w:pPr>
    <w:rPr>
      <w:sz w:val="18"/>
      <w:szCs w:val="18"/>
    </w:rPr>
  </w:style>
  <w:style w:type="paragraph" w:styleId="TOC8">
    <w:name w:val="toc 8"/>
    <w:basedOn w:val="Normal"/>
    <w:next w:val="Normal"/>
    <w:autoRedefine/>
    <w:uiPriority w:val="39"/>
    <w:unhideWhenUsed/>
    <w:rsid w:val="005C3FF4"/>
    <w:pPr>
      <w:spacing w:after="0"/>
      <w:ind w:left="1540"/>
    </w:pPr>
    <w:rPr>
      <w:sz w:val="18"/>
      <w:szCs w:val="18"/>
    </w:rPr>
  </w:style>
  <w:style w:type="paragraph" w:styleId="TOC9">
    <w:name w:val="toc 9"/>
    <w:basedOn w:val="Normal"/>
    <w:next w:val="Normal"/>
    <w:autoRedefine/>
    <w:uiPriority w:val="39"/>
    <w:unhideWhenUsed/>
    <w:rsid w:val="005C3FF4"/>
    <w:pPr>
      <w:spacing w:after="0"/>
      <w:ind w:left="1760"/>
    </w:pPr>
    <w:rPr>
      <w:sz w:val="18"/>
      <w:szCs w:val="18"/>
    </w:rPr>
  </w:style>
  <w:style w:type="paragraph" w:styleId="Header">
    <w:name w:val="header"/>
    <w:basedOn w:val="Normal"/>
    <w:link w:val="HeaderChar"/>
    <w:uiPriority w:val="99"/>
    <w:unhideWhenUsed/>
    <w:rsid w:val="001B5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FB4"/>
  </w:style>
  <w:style w:type="paragraph" w:styleId="Footer">
    <w:name w:val="footer"/>
    <w:basedOn w:val="Normal"/>
    <w:link w:val="FooterChar"/>
    <w:uiPriority w:val="99"/>
    <w:unhideWhenUsed/>
    <w:rsid w:val="001B5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FB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4762"/>
    <w:rsid w:val="00012865"/>
    <w:rsid w:val="00472203"/>
    <w:rsid w:val="00584762"/>
    <w:rsid w:val="00BA6A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8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18B68254054537B0315ECA7971510B">
    <w:name w:val="C518B68254054537B0315ECA7971510B"/>
    <w:rsid w:val="00584762"/>
  </w:style>
  <w:style w:type="paragraph" w:customStyle="1" w:styleId="75CE1382C884411B8EC742C4149E5D7C">
    <w:name w:val="75CE1382C884411B8EC742C4149E5D7C"/>
    <w:rsid w:val="0058476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278CC3C-712D-4060-AD3B-C51B16DE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Training Session Day 4</vt:lpstr>
    </vt:vector>
  </TitlesOfParts>
  <Company>india2world@ymail.com</Company>
  <LinksUpToDate>false</LinksUpToDate>
  <CharactersWithSpaces>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Session Day 4</dc:title>
  <dc:subject/>
  <dc:creator>india2world@ymail.com</dc:creator>
  <cp:keywords/>
  <dc:description/>
  <cp:lastModifiedBy>india2world@ymail.com</cp:lastModifiedBy>
  <cp:revision>9</cp:revision>
  <dcterms:created xsi:type="dcterms:W3CDTF">2014-05-24T05:07:00Z</dcterms:created>
  <dcterms:modified xsi:type="dcterms:W3CDTF">2014-06-11T05:48:00Z</dcterms:modified>
</cp:coreProperties>
</file>